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u w:val="single"/>
        </w:rPr>
      </w:pPr>
      <w:r w:rsidDel="00000000" w:rsidR="00000000" w:rsidRPr="00000000">
        <w:rPr>
          <w:rtl w:val="0"/>
        </w:rPr>
      </w:r>
    </w:p>
    <w:p w:rsidR="00000000" w:rsidDel="00000000" w:rsidP="00000000" w:rsidRDefault="00000000" w:rsidRPr="00000000" w14:paraId="00000002">
      <w:pPr>
        <w:jc w:val="center"/>
        <w:rPr>
          <w:b w:val="1"/>
          <w:sz w:val="30"/>
          <w:szCs w:val="30"/>
          <w:u w:val="single"/>
        </w:rPr>
      </w:pPr>
      <w:r w:rsidDel="00000000" w:rsidR="00000000" w:rsidRPr="00000000">
        <w:rPr>
          <w:rtl w:val="0"/>
        </w:rPr>
      </w:r>
    </w:p>
    <w:p w:rsidR="00000000" w:rsidDel="00000000" w:rsidP="00000000" w:rsidRDefault="00000000" w:rsidRPr="00000000" w14:paraId="00000003">
      <w:pPr>
        <w:jc w:val="center"/>
        <w:rPr>
          <w:b w:val="1"/>
          <w:sz w:val="30"/>
          <w:szCs w:val="30"/>
          <w:u w:val="single"/>
        </w:rPr>
      </w:pPr>
      <w:r w:rsidDel="00000000" w:rsidR="00000000" w:rsidRPr="00000000">
        <w:rPr>
          <w:rtl w:val="0"/>
        </w:rPr>
      </w:r>
    </w:p>
    <w:p w:rsidR="00000000" w:rsidDel="00000000" w:rsidP="00000000" w:rsidRDefault="00000000" w:rsidRPr="00000000" w14:paraId="00000004">
      <w:pPr>
        <w:rPr>
          <w:sz w:val="26"/>
          <w:szCs w:val="26"/>
        </w:rPr>
      </w:pPr>
      <w:r w:rsidDel="00000000" w:rsidR="00000000" w:rsidRPr="00000000">
        <w:rPr>
          <w:rFonts w:ascii="Calibri" w:cs="Calibri" w:eastAsia="Calibri" w:hAnsi="Calibri"/>
          <w:color w:val="222222"/>
          <w:highlight w:val="white"/>
          <w:rtl w:val="0"/>
        </w:rPr>
        <w:t xml:space="preserve">Στο πλαίσιο των Enhancing </w:t>
      </w:r>
      <w:r w:rsidDel="00000000" w:rsidR="00000000" w:rsidRPr="00000000">
        <w:rPr>
          <w:rFonts w:ascii="Calibri" w:cs="Calibri" w:eastAsia="Calibri" w:hAnsi="Calibri"/>
          <w:b w:val="1"/>
          <w:color w:val="222222"/>
          <w:highlight w:val="white"/>
          <w:rtl w:val="0"/>
        </w:rPr>
        <w:t xml:space="preserve">Secur</w:t>
      </w:r>
      <w:r w:rsidDel="00000000" w:rsidR="00000000" w:rsidRPr="00000000">
        <w:rPr>
          <w:rFonts w:ascii="Calibri" w:cs="Calibri" w:eastAsia="Calibri" w:hAnsi="Calibri"/>
          <w:color w:val="222222"/>
          <w:highlight w:val="white"/>
          <w:rtl w:val="0"/>
        </w:rPr>
        <w:t xml:space="preserve">ity of </w:t>
      </w:r>
      <w:r w:rsidDel="00000000" w:rsidR="00000000" w:rsidRPr="00000000">
        <w:rPr>
          <w:rFonts w:ascii="Calibri" w:cs="Calibri" w:eastAsia="Calibri" w:hAnsi="Calibri"/>
          <w:b w:val="1"/>
          <w:color w:val="222222"/>
          <w:highlight w:val="white"/>
          <w:rtl w:val="0"/>
        </w:rPr>
        <w:t xml:space="preserve">Eu</w:t>
      </w:r>
      <w:r w:rsidDel="00000000" w:rsidR="00000000" w:rsidRPr="00000000">
        <w:rPr>
          <w:rFonts w:ascii="Calibri" w:cs="Calibri" w:eastAsia="Calibri" w:hAnsi="Calibri"/>
          <w:color w:val="222222"/>
          <w:highlight w:val="white"/>
          <w:rtl w:val="0"/>
        </w:rPr>
        <w:t xml:space="preserve">ropean SMEs in Response to Cybersecurity Threats (SECUR-EU) και </w:t>
      </w:r>
      <w:r w:rsidDel="00000000" w:rsidR="00000000" w:rsidRPr="00000000">
        <w:rPr>
          <w:rFonts w:ascii="Calibri" w:cs="Calibri" w:eastAsia="Calibri" w:hAnsi="Calibri"/>
          <w:b w:val="1"/>
          <w:color w:val="222222"/>
          <w:highlight w:val="white"/>
          <w:rtl w:val="0"/>
        </w:rPr>
        <w:t xml:space="preserve">INTER</w:t>
      </w:r>
      <w:r w:rsidDel="00000000" w:rsidR="00000000" w:rsidRPr="00000000">
        <w:rPr>
          <w:rFonts w:ascii="Calibri" w:cs="Calibri" w:eastAsia="Calibri" w:hAnsi="Calibri"/>
          <w:color w:val="222222"/>
          <w:highlight w:val="white"/>
          <w:rtl w:val="0"/>
        </w:rPr>
        <w:t xml:space="preserve">connected </w:t>
      </w:r>
      <w:r w:rsidDel="00000000" w:rsidR="00000000" w:rsidRPr="00000000">
        <w:rPr>
          <w:rFonts w:ascii="Calibri" w:cs="Calibri" w:eastAsia="Calibri" w:hAnsi="Calibri"/>
          <w:b w:val="1"/>
          <w:color w:val="222222"/>
          <w:highlight w:val="white"/>
          <w:rtl w:val="0"/>
        </w:rPr>
        <w:t xml:space="preserve">S</w:t>
      </w:r>
      <w:r w:rsidDel="00000000" w:rsidR="00000000" w:rsidRPr="00000000">
        <w:rPr>
          <w:rFonts w:ascii="Calibri" w:cs="Calibri" w:eastAsia="Calibri" w:hAnsi="Calibri"/>
          <w:color w:val="222222"/>
          <w:highlight w:val="white"/>
          <w:rtl w:val="0"/>
        </w:rPr>
        <w:t xml:space="preserve">ecurity </w:t>
      </w:r>
      <w:r w:rsidDel="00000000" w:rsidR="00000000" w:rsidRPr="00000000">
        <w:rPr>
          <w:rFonts w:ascii="Calibri" w:cs="Calibri" w:eastAsia="Calibri" w:hAnsi="Calibri"/>
          <w:b w:val="1"/>
          <w:color w:val="222222"/>
          <w:highlight w:val="white"/>
          <w:rtl w:val="0"/>
        </w:rPr>
        <w:t xml:space="preserve">O</w:t>
      </w:r>
      <w:r w:rsidDel="00000000" w:rsidR="00000000" w:rsidRPr="00000000">
        <w:rPr>
          <w:rFonts w:ascii="Calibri" w:cs="Calibri" w:eastAsia="Calibri" w:hAnsi="Calibri"/>
          <w:color w:val="222222"/>
          <w:highlight w:val="white"/>
          <w:rtl w:val="0"/>
        </w:rPr>
        <w:t xml:space="preserve">peration </w:t>
      </w:r>
      <w:r w:rsidDel="00000000" w:rsidR="00000000" w:rsidRPr="00000000">
        <w:rPr>
          <w:rFonts w:ascii="Calibri" w:cs="Calibri" w:eastAsia="Calibri" w:hAnsi="Calibri"/>
          <w:b w:val="1"/>
          <w:color w:val="222222"/>
          <w:highlight w:val="white"/>
          <w:rtl w:val="0"/>
        </w:rPr>
        <w:t xml:space="preserve">C</w:t>
      </w:r>
      <w:r w:rsidDel="00000000" w:rsidR="00000000" w:rsidRPr="00000000">
        <w:rPr>
          <w:rFonts w:ascii="Calibri" w:cs="Calibri" w:eastAsia="Calibri" w:hAnsi="Calibri"/>
          <w:color w:val="222222"/>
          <w:highlight w:val="white"/>
          <w:rtl w:val="0"/>
        </w:rPr>
        <w:t xml:space="preserve">enters (INTERSOC) projects, τα οποία χρηματοδοτούνται από το European Union’s Cyber Security and Trust Programme, στα οποία το Διεθνές Πανεπιστήμιο Ελλάδος (ΔΙΠΑΕ) συμμετέχει ως εταίρος, διοργανώνεται στο τμήμα Μηχανικών Πληροφορικής και Ηλεκτρονικών Συστημάτων workshop πάνω στη μεθοδολογία του Penetration testing. Οι συμμετέχοντες θα έρθουν σε επαφή με τα απαραίτητα εργαλεία και τεχνικές που χρησιμοποιούνται και θα τα εφαρμόσουν σε ένα ρεαλιστικό σενάριο. Στο workshop θα πραγματοποιηθεί hands-on από την Clone Systems, που είναι εξειδικευμένη εταιρεία σε θέματα κυβερνοασφάλειας και συμμετέχει στα παραπάνω projects.</w:t>
      </w:r>
      <w:r w:rsidDel="00000000" w:rsidR="00000000" w:rsidRPr="00000000">
        <w:rPr>
          <w:rtl w:val="0"/>
        </w:rPr>
      </w:r>
    </w:p>
    <w:p w:rsidR="00000000" w:rsidDel="00000000" w:rsidP="00000000" w:rsidRDefault="00000000" w:rsidRPr="00000000" w14:paraId="00000005">
      <w:pPr>
        <w:jc w:val="left"/>
        <w:rPr>
          <w:b w:val="1"/>
          <w:sz w:val="30"/>
          <w:szCs w:val="30"/>
          <w:u w:val="single"/>
        </w:rPr>
      </w:pPr>
      <w:r w:rsidDel="00000000" w:rsidR="00000000" w:rsidRPr="00000000">
        <w:rPr>
          <w:rtl w:val="0"/>
        </w:rPr>
      </w:r>
    </w:p>
    <w:p w:rsidR="00000000" w:rsidDel="00000000" w:rsidP="00000000" w:rsidRDefault="00000000" w:rsidRPr="00000000" w14:paraId="00000006">
      <w:pPr>
        <w:jc w:val="center"/>
        <w:rPr>
          <w:b w:val="1"/>
          <w:sz w:val="30"/>
          <w:szCs w:val="30"/>
          <w:u w:val="single"/>
        </w:rPr>
      </w:pPr>
      <w:r w:rsidDel="00000000" w:rsidR="00000000" w:rsidRPr="00000000">
        <w:rPr>
          <w:rtl w:val="0"/>
        </w:rPr>
      </w:r>
    </w:p>
    <w:p w:rsidR="00000000" w:rsidDel="00000000" w:rsidP="00000000" w:rsidRDefault="00000000" w:rsidRPr="00000000" w14:paraId="00000007">
      <w:pPr>
        <w:jc w:val="center"/>
        <w:rPr>
          <w:b w:val="1"/>
          <w:sz w:val="30"/>
          <w:szCs w:val="30"/>
          <w:u w:val="single"/>
        </w:rPr>
      </w:pPr>
      <w:r w:rsidDel="00000000" w:rsidR="00000000" w:rsidRPr="00000000">
        <w:rPr>
          <w:b w:val="1"/>
          <w:sz w:val="30"/>
          <w:szCs w:val="30"/>
          <w:u w:val="single"/>
          <w:rtl w:val="0"/>
        </w:rPr>
        <w:t xml:space="preserve">Πρόγραμμα</w:t>
      </w:r>
    </w:p>
    <w:p w:rsidR="00000000" w:rsidDel="00000000" w:rsidP="00000000" w:rsidRDefault="00000000" w:rsidRPr="00000000" w14:paraId="00000008">
      <w:pPr>
        <w:rPr>
          <w:sz w:val="30"/>
          <w:szCs w:val="30"/>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10:00 Έναρξη εκδήλωσης</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2"/>
        </w:numPr>
        <w:ind w:left="720" w:hanging="360"/>
        <w:rPr>
          <w:u w:val="none"/>
        </w:rPr>
      </w:pPr>
      <w:r w:rsidDel="00000000" w:rsidR="00000000" w:rsidRPr="00000000">
        <w:rPr>
          <w:b w:val="1"/>
          <w:color w:val="404040"/>
          <w:sz w:val="21"/>
          <w:szCs w:val="21"/>
          <w:highlight w:val="white"/>
          <w:rtl w:val="0"/>
        </w:rPr>
        <w:t xml:space="preserve">Εισαγωγή στο project του SECUR-EU</w:t>
      </w:r>
      <w:r w:rsidDel="00000000" w:rsidR="00000000" w:rsidRPr="00000000">
        <w:rPr>
          <w:rtl w:val="0"/>
        </w:rPr>
      </w:r>
    </w:p>
    <w:p w:rsidR="00000000" w:rsidDel="00000000" w:rsidP="00000000" w:rsidRDefault="00000000" w:rsidRPr="00000000" w14:paraId="0000000C">
      <w:pPr>
        <w:ind w:left="720" w:firstLine="0"/>
        <w:rPr>
          <w:color w:val="404040"/>
          <w:sz w:val="21"/>
          <w:szCs w:val="21"/>
          <w:highlight w:val="white"/>
        </w:rPr>
      </w:pPr>
      <w:r w:rsidDel="00000000" w:rsidR="00000000" w:rsidRPr="00000000">
        <w:rPr>
          <w:color w:val="404040"/>
          <w:sz w:val="21"/>
          <w:szCs w:val="21"/>
          <w:highlight w:val="white"/>
          <w:rtl w:val="0"/>
        </w:rPr>
        <w:t xml:space="preserve">Παρουσίαση: Επίκουρος Καθηγητής Μπράτσας Χαράλαμπος, Τμήματος Μηχανικών Πληροφορικής και Ηλεκτρονικών Συστημάτων του ΔΙΠΑΕ και Επιστημονικά Υπεύθυνος του SECUR-EU και INTERSOC</w:t>
      </w:r>
    </w:p>
    <w:p w:rsidR="00000000" w:rsidDel="00000000" w:rsidP="00000000" w:rsidRDefault="00000000" w:rsidRPr="00000000" w14:paraId="0000000D">
      <w:pPr>
        <w:ind w:left="720" w:firstLine="0"/>
        <w:rPr>
          <w:color w:val="404040"/>
          <w:sz w:val="21"/>
          <w:szCs w:val="21"/>
          <w:highlight w:val="white"/>
        </w:rPr>
      </w:pPr>
      <w:r w:rsidDel="00000000" w:rsidR="00000000" w:rsidRPr="00000000">
        <w:rPr>
          <w:rtl w:val="0"/>
        </w:rPr>
      </w:r>
    </w:p>
    <w:p w:rsidR="00000000" w:rsidDel="00000000" w:rsidP="00000000" w:rsidRDefault="00000000" w:rsidRPr="00000000" w14:paraId="0000000E">
      <w:pPr>
        <w:numPr>
          <w:ilvl w:val="0"/>
          <w:numId w:val="2"/>
        </w:numPr>
        <w:ind w:left="720" w:hanging="360"/>
        <w:rPr>
          <w:color w:val="404040"/>
          <w:sz w:val="21"/>
          <w:szCs w:val="21"/>
          <w:highlight w:val="white"/>
          <w:u w:val="none"/>
        </w:rPr>
      </w:pPr>
      <w:r w:rsidDel="00000000" w:rsidR="00000000" w:rsidRPr="00000000">
        <w:rPr>
          <w:b w:val="1"/>
          <w:color w:val="404040"/>
          <w:sz w:val="21"/>
          <w:szCs w:val="21"/>
          <w:highlight w:val="white"/>
          <w:rtl w:val="0"/>
        </w:rPr>
        <w:t xml:space="preserve">Εισαγωγή στο project του INTERSOC</w:t>
      </w:r>
      <w:r w:rsidDel="00000000" w:rsidR="00000000" w:rsidRPr="00000000">
        <w:rPr>
          <w:color w:val="404040"/>
          <w:sz w:val="21"/>
          <w:szCs w:val="21"/>
          <w:highlight w:val="white"/>
          <w:rtl w:val="0"/>
        </w:rPr>
        <w:t xml:space="preserve"> </w:t>
      </w:r>
    </w:p>
    <w:p w:rsidR="00000000" w:rsidDel="00000000" w:rsidP="00000000" w:rsidRDefault="00000000" w:rsidRPr="00000000" w14:paraId="0000000F">
      <w:pPr>
        <w:ind w:left="720" w:firstLine="0"/>
        <w:rPr>
          <w:color w:val="404040"/>
          <w:sz w:val="21"/>
          <w:szCs w:val="21"/>
          <w:highlight w:val="white"/>
        </w:rPr>
      </w:pPr>
      <w:r w:rsidDel="00000000" w:rsidR="00000000" w:rsidRPr="00000000">
        <w:rPr>
          <w:color w:val="404040"/>
          <w:sz w:val="21"/>
          <w:szCs w:val="21"/>
          <w:highlight w:val="white"/>
          <w:rtl w:val="0"/>
        </w:rPr>
        <w:t xml:space="preserve">Παρουσίαση: Επίκουρος Καθηγητής Μπράτσας Χαράλαμπος, Τμήματος Μηχανικών Πληροφορικής και Ηλεκτρονικών Συστημάτων του ΔΙΠΑΕ και Επιστημονικά Υπεύθυνος του SECUR-EU και INTERSOC</w:t>
      </w:r>
    </w:p>
    <w:p w:rsidR="00000000" w:rsidDel="00000000" w:rsidP="00000000" w:rsidRDefault="00000000" w:rsidRPr="00000000" w14:paraId="00000010">
      <w:pPr>
        <w:ind w:left="720" w:firstLine="0"/>
        <w:rPr>
          <w:color w:val="404040"/>
          <w:sz w:val="21"/>
          <w:szCs w:val="21"/>
          <w:highlight w:val="white"/>
        </w:rPr>
      </w:pPr>
      <w:r w:rsidDel="00000000" w:rsidR="00000000" w:rsidRPr="00000000">
        <w:rPr>
          <w:rtl w:val="0"/>
        </w:rPr>
      </w:r>
    </w:p>
    <w:p w:rsidR="00000000" w:rsidDel="00000000" w:rsidP="00000000" w:rsidRDefault="00000000" w:rsidRPr="00000000" w14:paraId="00000011">
      <w:pPr>
        <w:numPr>
          <w:ilvl w:val="0"/>
          <w:numId w:val="2"/>
        </w:numPr>
        <w:ind w:left="720" w:hanging="360"/>
        <w:rPr>
          <w:color w:val="404040"/>
          <w:sz w:val="21"/>
          <w:szCs w:val="21"/>
          <w:highlight w:val="white"/>
        </w:rPr>
      </w:pPr>
      <w:r w:rsidDel="00000000" w:rsidR="00000000" w:rsidRPr="00000000">
        <w:rPr>
          <w:b w:val="1"/>
          <w:color w:val="404040"/>
          <w:sz w:val="21"/>
          <w:szCs w:val="21"/>
          <w:highlight w:val="white"/>
          <w:rtl w:val="0"/>
        </w:rPr>
        <w:t xml:space="preserve">Βασικά χαρακτηριστικά της εκπαίδευσης στο Cyber Security</w:t>
      </w:r>
      <w:r w:rsidDel="00000000" w:rsidR="00000000" w:rsidRPr="00000000">
        <w:rPr>
          <w:rtl w:val="0"/>
        </w:rPr>
      </w:r>
    </w:p>
    <w:p w:rsidR="00000000" w:rsidDel="00000000" w:rsidP="00000000" w:rsidRDefault="00000000" w:rsidRPr="00000000" w14:paraId="00000012">
      <w:pPr>
        <w:ind w:left="720" w:firstLine="0"/>
        <w:rPr>
          <w:color w:val="404040"/>
          <w:sz w:val="21"/>
          <w:szCs w:val="21"/>
          <w:highlight w:val="white"/>
        </w:rPr>
      </w:pPr>
      <w:r w:rsidDel="00000000" w:rsidR="00000000" w:rsidRPr="00000000">
        <w:rPr>
          <w:color w:val="404040"/>
          <w:sz w:val="21"/>
          <w:szCs w:val="21"/>
          <w:highlight w:val="white"/>
          <w:rtl w:val="0"/>
        </w:rPr>
        <w:t xml:space="preserve">Παρουσίαση: Καθηγητής Ηλιούδης Χρήστος, Τμήματος Μηχανικών Πληροφορικής και Ηλεκτρονικών Συστημάτων του ΔΙΠΑΕ</w:t>
      </w:r>
    </w:p>
    <w:p w:rsidR="00000000" w:rsidDel="00000000" w:rsidP="00000000" w:rsidRDefault="00000000" w:rsidRPr="00000000" w14:paraId="00000013">
      <w:pPr>
        <w:ind w:left="720" w:firstLine="0"/>
        <w:rPr>
          <w:color w:val="404040"/>
          <w:sz w:val="21"/>
          <w:szCs w:val="21"/>
          <w:highlight w:val="white"/>
        </w:rPr>
      </w:pPr>
      <w:r w:rsidDel="00000000" w:rsidR="00000000" w:rsidRPr="00000000">
        <w:rPr>
          <w:rtl w:val="0"/>
        </w:rPr>
      </w:r>
    </w:p>
    <w:p w:rsidR="00000000" w:rsidDel="00000000" w:rsidP="00000000" w:rsidRDefault="00000000" w:rsidRPr="00000000" w14:paraId="00000014">
      <w:pPr>
        <w:numPr>
          <w:ilvl w:val="0"/>
          <w:numId w:val="2"/>
        </w:numPr>
        <w:ind w:left="720" w:hanging="360"/>
        <w:rPr>
          <w:color w:val="404040"/>
          <w:sz w:val="21"/>
          <w:szCs w:val="21"/>
          <w:highlight w:val="white"/>
          <w:u w:val="none"/>
        </w:rPr>
      </w:pPr>
      <w:r w:rsidDel="00000000" w:rsidR="00000000" w:rsidRPr="00000000">
        <w:rPr>
          <w:b w:val="1"/>
          <w:color w:val="404040"/>
          <w:sz w:val="21"/>
          <w:szCs w:val="21"/>
          <w:highlight w:val="white"/>
          <w:rtl w:val="0"/>
        </w:rPr>
        <w:t xml:space="preserve">Παρουσίαση της εταιρίας Clone Systems</w:t>
      </w:r>
      <w:r w:rsidDel="00000000" w:rsidR="00000000" w:rsidRPr="00000000">
        <w:rPr>
          <w:rtl w:val="0"/>
        </w:rPr>
      </w:r>
    </w:p>
    <w:p w:rsidR="00000000" w:rsidDel="00000000" w:rsidP="00000000" w:rsidRDefault="00000000" w:rsidRPr="00000000" w14:paraId="00000015">
      <w:pPr>
        <w:ind w:left="720" w:firstLine="0"/>
        <w:rPr>
          <w:color w:val="404040"/>
          <w:sz w:val="21"/>
          <w:szCs w:val="21"/>
          <w:highlight w:val="white"/>
        </w:rPr>
      </w:pPr>
      <w:r w:rsidDel="00000000" w:rsidR="00000000" w:rsidRPr="00000000">
        <w:rPr>
          <w:color w:val="404040"/>
          <w:sz w:val="21"/>
          <w:szCs w:val="21"/>
          <w:highlight w:val="white"/>
          <w:rtl w:val="0"/>
        </w:rPr>
        <w:t xml:space="preserve">Παρουσίαση: Γιώργος Μαλoγιάννης, Senior Backend Web Developer at Clone Systems</w:t>
      </w:r>
    </w:p>
    <w:p w:rsidR="00000000" w:rsidDel="00000000" w:rsidP="00000000" w:rsidRDefault="00000000" w:rsidRPr="00000000" w14:paraId="00000016">
      <w:pPr>
        <w:ind w:left="0" w:firstLine="0"/>
        <w:rPr>
          <w:color w:val="404040"/>
          <w:sz w:val="21"/>
          <w:szCs w:val="21"/>
          <w:highlight w:val="white"/>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color w:val="404040"/>
          <w:sz w:val="21"/>
          <w:szCs w:val="21"/>
          <w:highlight w:val="white"/>
        </w:rPr>
      </w:pPr>
      <w:r w:rsidDel="00000000" w:rsidR="00000000" w:rsidRPr="00000000">
        <w:rPr>
          <w:b w:val="1"/>
          <w:color w:val="404040"/>
          <w:sz w:val="21"/>
          <w:szCs w:val="21"/>
          <w:highlight w:val="white"/>
          <w:rtl w:val="0"/>
        </w:rPr>
        <w:t xml:space="preserve">Έναρξη του Hands-On</w:t>
      </w:r>
    </w:p>
    <w:p w:rsidR="00000000" w:rsidDel="00000000" w:rsidP="00000000" w:rsidRDefault="00000000" w:rsidRPr="00000000" w14:paraId="00000018">
      <w:pPr>
        <w:ind w:left="720" w:firstLine="0"/>
        <w:rPr>
          <w:rFonts w:ascii="Roboto" w:cs="Roboto" w:eastAsia="Roboto" w:hAnsi="Roboto"/>
          <w:color w:val="404040"/>
          <w:sz w:val="21"/>
          <w:szCs w:val="21"/>
          <w:highlight w:val="white"/>
        </w:rPr>
      </w:pPr>
      <w:r w:rsidDel="00000000" w:rsidR="00000000" w:rsidRPr="00000000">
        <w:rPr>
          <w:color w:val="404040"/>
          <w:sz w:val="21"/>
          <w:szCs w:val="21"/>
          <w:highlight w:val="white"/>
          <w:rtl w:val="0"/>
        </w:rPr>
        <w:t xml:space="preserve">Παρουσίαση: Μιχάλης Αναστασιάδης, </w:t>
      </w:r>
      <w:r w:rsidDel="00000000" w:rsidR="00000000" w:rsidRPr="00000000">
        <w:rPr>
          <w:rFonts w:ascii="Roboto" w:cs="Roboto" w:eastAsia="Roboto" w:hAnsi="Roboto"/>
          <w:color w:val="404040"/>
          <w:sz w:val="21"/>
          <w:szCs w:val="21"/>
          <w:highlight w:val="white"/>
          <w:rtl w:val="0"/>
        </w:rPr>
        <w:t xml:space="preserve">Security Engineer - Penetration Tester at Clone Systems</w:t>
      </w:r>
    </w:p>
    <w:p w:rsidR="00000000" w:rsidDel="00000000" w:rsidP="00000000" w:rsidRDefault="00000000" w:rsidRPr="00000000" w14:paraId="00000019">
      <w:pPr>
        <w:ind w:left="720" w:firstLine="0"/>
        <w:rPr>
          <w:rFonts w:ascii="Roboto" w:cs="Roboto" w:eastAsia="Roboto" w:hAnsi="Roboto"/>
          <w:color w:val="404040"/>
          <w:sz w:val="21"/>
          <w:szCs w:val="21"/>
          <w:highlight w:val="white"/>
        </w:rPr>
      </w:pPr>
      <w:r w:rsidDel="00000000" w:rsidR="00000000" w:rsidRPr="00000000">
        <w:rPr>
          <w:rtl w:val="0"/>
        </w:rPr>
      </w:r>
    </w:p>
    <w:p w:rsidR="00000000" w:rsidDel="00000000" w:rsidP="00000000" w:rsidRDefault="00000000" w:rsidRPr="00000000" w14:paraId="0000001A">
      <w:pPr>
        <w:ind w:left="0" w:firstLine="0"/>
        <w:rPr>
          <w:rFonts w:ascii="Roboto" w:cs="Roboto" w:eastAsia="Roboto" w:hAnsi="Roboto"/>
          <w:b w:val="1"/>
          <w:color w:val="404040"/>
          <w:sz w:val="21"/>
          <w:szCs w:val="21"/>
          <w:highlight w:val="white"/>
        </w:rPr>
      </w:pPr>
      <w:r w:rsidDel="00000000" w:rsidR="00000000" w:rsidRPr="00000000">
        <w:rPr>
          <w:rtl w:val="0"/>
        </w:rPr>
      </w:r>
    </w:p>
    <w:p w:rsidR="00000000" w:rsidDel="00000000" w:rsidP="00000000" w:rsidRDefault="00000000" w:rsidRPr="00000000" w14:paraId="0000001B">
      <w:pPr>
        <w:rPr>
          <w:rFonts w:ascii="Roboto" w:cs="Roboto" w:eastAsia="Roboto" w:hAnsi="Roboto"/>
          <w:b w:val="1"/>
          <w:color w:val="404040"/>
          <w:sz w:val="21"/>
          <w:szCs w:val="21"/>
          <w:highlight w:val="white"/>
        </w:rPr>
      </w:pPr>
      <w:r w:rsidDel="00000000" w:rsidR="00000000" w:rsidRPr="00000000">
        <w:rPr>
          <w:b w:val="1"/>
          <w:rtl w:val="0"/>
        </w:rPr>
        <w:t xml:space="preserve">13:00 Συζήτηση - Κλείσιμο Εκδήλωσης</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1433513" cy="471902"/>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433513" cy="47190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795050" cy="508462"/>
          <wp:effectExtent b="0" l="0" r="0" t="0"/>
          <wp:docPr id="4"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795050" cy="508462"/>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1671638" cy="625874"/>
          <wp:effectExtent b="0" l="0" r="0" t="0"/>
          <wp:docPr id="2"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671638" cy="625874"/>
                  </a:xfrm>
                  <a:prstGeom prst="rect"/>
                  <a:ln/>
                </pic:spPr>
              </pic:pic>
            </a:graphicData>
          </a:graphic>
        </wp:inline>
      </w:drawing>
    </w:r>
    <w:r w:rsidDel="00000000" w:rsidR="00000000" w:rsidRPr="00000000">
      <w:rPr/>
      <w:drawing>
        <wp:inline distB="114300" distT="114300" distL="114300" distR="114300">
          <wp:extent cx="1509713" cy="696145"/>
          <wp:effectExtent b="0" l="0" r="0" t="0"/>
          <wp:docPr id="6"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509713" cy="69614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1738313" cy="50553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38313" cy="505530"/>
                  </a:xfrm>
                  <a:prstGeom prst="rect"/>
                  <a:ln/>
                </pic:spPr>
              </pic:pic>
            </a:graphicData>
          </a:graphic>
        </wp:inline>
      </w:drawing>
    </w:r>
    <w:r w:rsidDel="00000000" w:rsidR="00000000" w:rsidRPr="00000000">
      <w:rPr>
        <w:rtl w:val="0"/>
      </w:rPr>
      <w:t xml:space="preserve">                           </w:t>
    </w:r>
    <w:r w:rsidDel="00000000" w:rsidR="00000000" w:rsidRPr="00000000">
      <w:rPr/>
      <w:drawing>
        <wp:inline distB="114300" distT="114300" distL="114300" distR="114300">
          <wp:extent cx="2838133" cy="284703"/>
          <wp:effectExtent b="0" l="0" r="0" t="0"/>
          <wp:docPr id="1" name="image6.jpg"/>
          <a:graphic>
            <a:graphicData uri="http://schemas.openxmlformats.org/drawingml/2006/picture">
              <pic:pic>
                <pic:nvPicPr>
                  <pic:cNvPr id="0" name="image6.jpg"/>
                  <pic:cNvPicPr preferRelativeResize="0"/>
                </pic:nvPicPr>
                <pic:blipFill>
                  <a:blip r:embed="rId2"/>
                  <a:srcRect b="0" l="0" r="0" t="0"/>
                  <a:stretch>
                    <a:fillRect/>
                  </a:stretch>
                </pic:blipFill>
                <pic:spPr>
                  <a:xfrm>
                    <a:off x="0" y="0"/>
                    <a:ext cx="2838133" cy="2847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